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pacing w:val="7"/>
          <w:position w:val="15"/>
          <w:sz w:val="32"/>
          <w:szCs w:val="32"/>
        </w:rPr>
      </w:pPr>
      <w:r>
        <w:rPr>
          <w:rFonts w:ascii="宋体" w:hAnsi="宋体" w:eastAsia="宋体" w:cs="宋体"/>
          <w:b/>
          <w:bCs/>
          <w:spacing w:val="7"/>
          <w:position w:val="15"/>
          <w:sz w:val="32"/>
          <w:szCs w:val="32"/>
        </w:rPr>
        <w:t>2022年度共青团工作先进集体、优秀个人评选办法</w:t>
      </w:r>
    </w:p>
    <w:p>
      <w:pPr>
        <w:spacing w:line="360" w:lineRule="auto"/>
        <w:ind w:firstLine="412" w:firstLineChars="200"/>
        <w:jc w:val="both"/>
        <w:rPr>
          <w:rFonts w:ascii="仿宋" w:hAnsi="仿宋" w:eastAsia="仿宋" w:cs="仿宋"/>
          <w:color w:val="auto"/>
          <w:spacing w:val="-17"/>
          <w:sz w:val="24"/>
          <w:szCs w:val="24"/>
        </w:rPr>
      </w:pPr>
      <w:r>
        <w:rPr>
          <w:rFonts w:ascii="仿宋" w:hAnsi="仿宋" w:eastAsia="仿宋" w:cs="仿宋"/>
          <w:color w:val="auto"/>
          <w:spacing w:val="-17"/>
          <w:sz w:val="24"/>
          <w:szCs w:val="24"/>
        </w:rPr>
        <w:t>个人荣誉称号和集体荣誉称号每年评选一次，按德、智、体、美、劳全面考核，达到奖项基本条件的择优评定。各奖项按照</w:t>
      </w:r>
      <w:r>
        <w:rPr>
          <w:rFonts w:hint="eastAsia" w:ascii="仿宋" w:hAnsi="仿宋" w:eastAsia="仿宋" w:cs="仿宋"/>
          <w:color w:val="auto"/>
          <w:spacing w:val="-17"/>
          <w:sz w:val="24"/>
          <w:szCs w:val="24"/>
        </w:rPr>
        <w:t>各年级所分</w:t>
      </w:r>
      <w:r>
        <w:rPr>
          <w:rFonts w:ascii="仿宋" w:hAnsi="仿宋" w:eastAsia="仿宋" w:cs="仿宋"/>
          <w:color w:val="auto"/>
          <w:spacing w:val="-17"/>
          <w:sz w:val="24"/>
          <w:szCs w:val="24"/>
        </w:rPr>
        <w:t>比例评选,在申报及评比中要坚持评选原则。评选的实施工作，由各</w:t>
      </w:r>
      <w:r>
        <w:rPr>
          <w:rFonts w:hint="eastAsia" w:ascii="仿宋" w:hAnsi="仿宋" w:eastAsia="仿宋" w:cs="仿宋"/>
          <w:color w:val="auto"/>
          <w:spacing w:val="-17"/>
          <w:sz w:val="24"/>
          <w:szCs w:val="24"/>
        </w:rPr>
        <w:t>年级辅导员</w:t>
      </w:r>
      <w:r>
        <w:rPr>
          <w:rFonts w:ascii="仿宋" w:hAnsi="仿宋" w:eastAsia="仿宋" w:cs="仿宋"/>
          <w:color w:val="auto"/>
          <w:spacing w:val="-17"/>
          <w:sz w:val="24"/>
          <w:szCs w:val="24"/>
        </w:rPr>
        <w:t>具体组织实施。各类奖励的评选工作，须经过个人总结、小组评议、班级提名、</w:t>
      </w:r>
      <w:r>
        <w:rPr>
          <w:rFonts w:hint="eastAsia" w:ascii="仿宋" w:hAnsi="仿宋" w:eastAsia="仿宋" w:cs="仿宋"/>
          <w:color w:val="auto"/>
          <w:spacing w:val="-17"/>
          <w:sz w:val="24"/>
          <w:szCs w:val="24"/>
        </w:rPr>
        <w:t>年级</w:t>
      </w:r>
      <w:r>
        <w:rPr>
          <w:rFonts w:ascii="仿宋" w:hAnsi="仿宋" w:eastAsia="仿宋" w:cs="仿宋"/>
          <w:color w:val="auto"/>
          <w:spacing w:val="-17"/>
          <w:sz w:val="24"/>
          <w:szCs w:val="24"/>
        </w:rPr>
        <w:t>推荐等程序，填好表格，写出推荐意见，形成一套书面材料，先由各</w:t>
      </w:r>
      <w:r>
        <w:rPr>
          <w:rFonts w:hint="eastAsia" w:ascii="仿宋" w:hAnsi="仿宋" w:eastAsia="仿宋" w:cs="仿宋"/>
          <w:color w:val="auto"/>
          <w:spacing w:val="-17"/>
          <w:sz w:val="24"/>
          <w:szCs w:val="24"/>
        </w:rPr>
        <w:t>年级</w:t>
      </w:r>
      <w:r>
        <w:rPr>
          <w:rFonts w:ascii="仿宋" w:hAnsi="仿宋" w:eastAsia="仿宋" w:cs="仿宋"/>
          <w:color w:val="auto"/>
          <w:spacing w:val="-17"/>
          <w:sz w:val="24"/>
          <w:szCs w:val="24"/>
        </w:rPr>
        <w:t>提出申请，</w:t>
      </w:r>
      <w:r>
        <w:rPr>
          <w:rFonts w:hint="eastAsia" w:ascii="仿宋" w:hAnsi="仿宋" w:eastAsia="仿宋" w:cs="仿宋"/>
          <w:color w:val="auto"/>
          <w:spacing w:val="-17"/>
          <w:sz w:val="24"/>
          <w:szCs w:val="24"/>
        </w:rPr>
        <w:t>系团委</w:t>
      </w:r>
      <w:r>
        <w:rPr>
          <w:rFonts w:ascii="仿宋" w:hAnsi="仿宋" w:eastAsia="仿宋" w:cs="仿宋"/>
          <w:color w:val="auto"/>
          <w:spacing w:val="-17"/>
          <w:sz w:val="24"/>
          <w:szCs w:val="24"/>
        </w:rPr>
        <w:t>按指标比例评选后统一推荐</w:t>
      </w:r>
      <w:r>
        <w:rPr>
          <w:rFonts w:hint="eastAsia" w:ascii="仿宋" w:hAnsi="仿宋" w:eastAsia="仿宋" w:cs="仿宋"/>
          <w:color w:val="auto"/>
          <w:spacing w:val="-17"/>
          <w:sz w:val="24"/>
          <w:szCs w:val="24"/>
        </w:rPr>
        <w:t>至校团委</w:t>
      </w:r>
      <w:r>
        <w:rPr>
          <w:rFonts w:ascii="仿宋" w:hAnsi="仿宋" w:eastAsia="仿宋" w:cs="仿宋"/>
          <w:color w:val="auto"/>
          <w:spacing w:val="-17"/>
          <w:sz w:val="24"/>
          <w:szCs w:val="24"/>
        </w:rPr>
        <w:t>。有学习成绩要求的奖项在评选年度内须至少有一学期学习成绩满足条件。</w:t>
      </w:r>
    </w:p>
    <w:p>
      <w:pPr>
        <w:adjustRightInd/>
        <w:snapToGrid/>
        <w:spacing w:line="360" w:lineRule="auto"/>
        <w:ind w:firstLine="470" w:firstLineChars="200"/>
        <w:jc w:val="both"/>
        <w:rPr>
          <w:rFonts w:ascii="黑体" w:hAnsi="黑体" w:eastAsia="黑体" w:cs="黑体"/>
          <w:b/>
          <w:bCs/>
          <w:spacing w:val="-3"/>
          <w:sz w:val="24"/>
          <w:szCs w:val="24"/>
        </w:rPr>
      </w:pPr>
      <w:r>
        <w:rPr>
          <w:rFonts w:ascii="黑体" w:hAnsi="黑体" w:eastAsia="黑体" w:cs="黑体"/>
          <w:b/>
          <w:bCs/>
          <w:spacing w:val="-3"/>
          <w:sz w:val="24"/>
          <w:szCs w:val="24"/>
        </w:rPr>
        <w:t>一、个人荣誉称号</w:t>
      </w:r>
    </w:p>
    <w:p>
      <w:pPr>
        <w:adjustRightInd/>
        <w:snapToGrid/>
        <w:spacing w:line="360" w:lineRule="auto"/>
        <w:ind w:firstLine="412" w:firstLineChars="200"/>
        <w:jc w:val="both"/>
        <w:rPr>
          <w:rFonts w:ascii="仿宋" w:hAnsi="仿宋" w:eastAsia="仿宋" w:cs="仿宋"/>
          <w:color w:val="auto"/>
          <w:spacing w:val="-17"/>
          <w:sz w:val="24"/>
          <w:szCs w:val="24"/>
        </w:rPr>
      </w:pPr>
      <w:r>
        <w:rPr>
          <w:rFonts w:ascii="仿宋" w:hAnsi="仿宋" w:eastAsia="仿宋" w:cs="仿宋"/>
          <w:color w:val="auto"/>
          <w:spacing w:val="-17"/>
          <w:sz w:val="24"/>
          <w:szCs w:val="24"/>
        </w:rPr>
        <w:t>1.申报优秀共青团员、优秀共青团干部、优秀志愿者、校园防疫优秀个人，由</w:t>
      </w:r>
      <w:r>
        <w:rPr>
          <w:rFonts w:hint="eastAsia" w:ascii="仿宋" w:hAnsi="仿宋" w:eastAsia="仿宋" w:cs="仿宋"/>
          <w:color w:val="auto"/>
          <w:spacing w:val="-17"/>
          <w:sz w:val="24"/>
          <w:szCs w:val="24"/>
        </w:rPr>
        <w:t>各年级辅导员</w:t>
      </w:r>
      <w:r>
        <w:rPr>
          <w:rFonts w:ascii="仿宋" w:hAnsi="仿宋" w:eastAsia="仿宋" w:cs="仿宋"/>
          <w:color w:val="auto"/>
          <w:spacing w:val="-17"/>
          <w:sz w:val="24"/>
          <w:szCs w:val="24"/>
        </w:rPr>
        <w:t>对照评选条件，按照评选比例评选，并填写上报相应奖项审批表，由</w:t>
      </w:r>
      <w:r>
        <w:rPr>
          <w:rFonts w:hint="eastAsia" w:ascii="仿宋" w:hAnsi="仿宋" w:eastAsia="仿宋" w:cs="仿宋"/>
          <w:color w:val="auto"/>
          <w:spacing w:val="-17"/>
          <w:sz w:val="24"/>
          <w:szCs w:val="24"/>
        </w:rPr>
        <w:t>系</w:t>
      </w:r>
      <w:r>
        <w:rPr>
          <w:rFonts w:ascii="仿宋" w:hAnsi="仿宋" w:eastAsia="仿宋" w:cs="仿宋"/>
          <w:color w:val="auto"/>
          <w:spacing w:val="-17"/>
          <w:sz w:val="24"/>
          <w:szCs w:val="24"/>
        </w:rPr>
        <w:t>团委进行审核、备案</w:t>
      </w:r>
      <w:r>
        <w:rPr>
          <w:rFonts w:hint="eastAsia" w:ascii="仿宋" w:hAnsi="仿宋" w:eastAsia="仿宋" w:cs="仿宋"/>
          <w:color w:val="auto"/>
          <w:spacing w:val="-17"/>
          <w:sz w:val="24"/>
          <w:szCs w:val="24"/>
        </w:rPr>
        <w:t>提交至校团委</w:t>
      </w:r>
      <w:r>
        <w:rPr>
          <w:rFonts w:ascii="仿宋" w:hAnsi="仿宋" w:eastAsia="仿宋" w:cs="仿宋"/>
          <w:color w:val="auto"/>
          <w:spacing w:val="-17"/>
          <w:sz w:val="24"/>
          <w:szCs w:val="24"/>
        </w:rPr>
        <w:t>。</w:t>
      </w:r>
    </w:p>
    <w:p>
      <w:pPr>
        <w:adjustRightInd/>
        <w:snapToGrid/>
        <w:spacing w:line="360" w:lineRule="auto"/>
        <w:ind w:firstLine="412" w:firstLineChars="200"/>
        <w:jc w:val="both"/>
        <w:rPr>
          <w:rFonts w:ascii="仿宋" w:hAnsi="仿宋" w:eastAsia="仿宋" w:cs="仿宋"/>
          <w:color w:val="auto"/>
          <w:spacing w:val="-17"/>
          <w:sz w:val="24"/>
          <w:szCs w:val="24"/>
        </w:rPr>
      </w:pPr>
      <w:r>
        <w:rPr>
          <w:rFonts w:ascii="仿宋" w:hAnsi="仿宋" w:eastAsia="仿宋" w:cs="仿宋"/>
          <w:color w:val="auto"/>
          <w:spacing w:val="-17"/>
          <w:sz w:val="24"/>
          <w:szCs w:val="24"/>
        </w:rPr>
        <w:t>2.申报“沈科之星”,由系团委按照比例以系为单位上报“沈科之星”表格和书面材料，经校团委、学生处、教务处、双创院等部门共同评审。</w:t>
      </w:r>
    </w:p>
    <w:p>
      <w:pPr>
        <w:adjustRightInd/>
        <w:snapToGrid/>
        <w:spacing w:line="360" w:lineRule="auto"/>
        <w:ind w:firstLine="470" w:firstLineChars="200"/>
        <w:jc w:val="both"/>
        <w:rPr>
          <w:rFonts w:ascii="黑体" w:hAnsi="黑体" w:eastAsia="黑体" w:cs="黑体"/>
          <w:b/>
          <w:bCs/>
          <w:spacing w:val="-3"/>
          <w:sz w:val="24"/>
          <w:szCs w:val="24"/>
        </w:rPr>
      </w:pPr>
      <w:r>
        <w:rPr>
          <w:rFonts w:ascii="黑体" w:hAnsi="黑体" w:eastAsia="黑体" w:cs="黑体"/>
          <w:b/>
          <w:bCs/>
          <w:spacing w:val="-3"/>
          <w:sz w:val="24"/>
          <w:szCs w:val="24"/>
        </w:rPr>
        <w:t>二、集体荣誉称号</w:t>
      </w:r>
    </w:p>
    <w:p>
      <w:pPr>
        <w:spacing w:line="360" w:lineRule="auto"/>
        <w:ind w:firstLine="412" w:firstLineChars="200"/>
        <w:jc w:val="both"/>
        <w:rPr>
          <w:rFonts w:ascii="仿宋" w:hAnsi="仿宋" w:eastAsia="仿宋" w:cs="仿宋"/>
          <w:color w:val="auto"/>
          <w:spacing w:val="-17"/>
          <w:sz w:val="24"/>
          <w:szCs w:val="24"/>
        </w:rPr>
      </w:pPr>
      <w:r>
        <w:rPr>
          <w:rFonts w:ascii="仿宋" w:hAnsi="仿宋" w:eastAsia="仿宋" w:cs="仿宋"/>
          <w:color w:val="auto"/>
          <w:spacing w:val="-17"/>
          <w:sz w:val="24"/>
          <w:szCs w:val="24"/>
        </w:rPr>
        <w:t>1.申报五四红旗团支部、校园防疫先进集体</w:t>
      </w:r>
    </w:p>
    <w:p>
      <w:pPr>
        <w:spacing w:line="360" w:lineRule="auto"/>
        <w:ind w:firstLine="412" w:firstLineChars="200"/>
        <w:jc w:val="both"/>
        <w:rPr>
          <w:rFonts w:ascii="仿宋" w:hAnsi="仿宋" w:eastAsia="仿宋" w:cs="仿宋"/>
          <w:color w:val="auto"/>
          <w:spacing w:val="-17"/>
          <w:sz w:val="24"/>
          <w:szCs w:val="24"/>
        </w:rPr>
      </w:pPr>
      <w:r>
        <w:rPr>
          <w:rFonts w:ascii="仿宋" w:hAnsi="仿宋" w:eastAsia="仿宋" w:cs="仿宋"/>
          <w:color w:val="auto"/>
          <w:spacing w:val="-17"/>
          <w:sz w:val="24"/>
          <w:szCs w:val="24"/>
        </w:rPr>
        <w:t>(1)参评集体对照评选条件提交自评总结材料。</w:t>
      </w:r>
    </w:p>
    <w:p>
      <w:pPr>
        <w:spacing w:line="360" w:lineRule="auto"/>
        <w:ind w:firstLine="412" w:firstLineChars="200"/>
        <w:jc w:val="both"/>
        <w:rPr>
          <w:rFonts w:ascii="仿宋" w:hAnsi="仿宋" w:eastAsia="仿宋" w:cs="仿宋"/>
          <w:color w:val="auto"/>
          <w:spacing w:val="-17"/>
          <w:sz w:val="24"/>
          <w:szCs w:val="24"/>
        </w:rPr>
      </w:pPr>
      <w:r>
        <w:rPr>
          <w:rFonts w:ascii="仿宋" w:hAnsi="仿宋" w:eastAsia="仿宋" w:cs="仿宋"/>
          <w:color w:val="auto"/>
          <w:spacing w:val="-17"/>
          <w:sz w:val="24"/>
          <w:szCs w:val="24"/>
        </w:rPr>
        <w:t>(2)</w:t>
      </w:r>
      <w:r>
        <w:rPr>
          <w:rFonts w:hint="eastAsia" w:ascii="仿宋" w:hAnsi="仿宋" w:eastAsia="仿宋" w:cs="仿宋"/>
          <w:color w:val="auto"/>
          <w:spacing w:val="-17"/>
          <w:sz w:val="24"/>
          <w:szCs w:val="24"/>
        </w:rPr>
        <w:t>各年级</w:t>
      </w:r>
      <w:r>
        <w:rPr>
          <w:rFonts w:ascii="仿宋" w:hAnsi="仿宋" w:eastAsia="仿宋" w:cs="仿宋"/>
          <w:color w:val="auto"/>
          <w:spacing w:val="-17"/>
          <w:sz w:val="24"/>
          <w:szCs w:val="24"/>
        </w:rPr>
        <w:t>根据团支部自评材料和本学年主题团会开展情况进行评比，</w:t>
      </w:r>
      <w:r>
        <w:rPr>
          <w:rFonts w:hint="eastAsia" w:ascii="仿宋" w:hAnsi="仿宋" w:eastAsia="仿宋" w:cs="仿宋"/>
          <w:color w:val="auto"/>
          <w:spacing w:val="-17"/>
          <w:sz w:val="24"/>
          <w:szCs w:val="24"/>
        </w:rPr>
        <w:t>系团委</w:t>
      </w:r>
      <w:r>
        <w:rPr>
          <w:rFonts w:ascii="仿宋" w:hAnsi="仿宋" w:eastAsia="仿宋" w:cs="仿宋"/>
          <w:color w:val="auto"/>
          <w:spacing w:val="-17"/>
          <w:sz w:val="24"/>
          <w:szCs w:val="24"/>
        </w:rPr>
        <w:t>组织评选答辩，择优推荐上报</w:t>
      </w:r>
      <w:r>
        <w:rPr>
          <w:rFonts w:hint="eastAsia" w:ascii="仿宋" w:hAnsi="仿宋" w:eastAsia="仿宋" w:cs="仿宋"/>
          <w:color w:val="auto"/>
          <w:spacing w:val="-17"/>
          <w:sz w:val="24"/>
          <w:szCs w:val="24"/>
        </w:rPr>
        <w:t>至校团委</w:t>
      </w:r>
      <w:r>
        <w:rPr>
          <w:rFonts w:ascii="仿宋" w:hAnsi="仿宋" w:eastAsia="仿宋" w:cs="仿宋"/>
          <w:color w:val="auto"/>
          <w:spacing w:val="-17"/>
          <w:sz w:val="24"/>
          <w:szCs w:val="24"/>
        </w:rPr>
        <w:t>。</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ZmIzYWMwYmI0NzM4NDZhYjM4MzcyNzI0M2Q4ZGUifQ=="/>
  </w:docVars>
  <w:rsids>
    <w:rsidRoot w:val="31CB4A5E"/>
    <w:rsid w:val="31CB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2023-04-10T02:28:00Z</dcterms:created>
  <dc:creator>Return to me care</dc:creator>
  <cp:lastModifiedBy>Return to me care</cp:lastModifiedBy>
  <dcterms:modified xsi:type="dcterms:W3CDTF">2023-04-10T02:28:51Z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DFA6F3A1A7094AA3A0CA5F5E2D6732E5</vt:lpwstr>
  </property>
</Properties>
</file>